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B5" w:rsidRDefault="00107C0C" w:rsidP="006858B5">
      <w:pPr>
        <w:pStyle w:val="Nagwek2"/>
        <w:keepNext/>
        <w:keepLines/>
        <w:shd w:val="clear" w:color="auto" w:fill="auto"/>
        <w:spacing w:line="360" w:lineRule="auto"/>
        <w:ind w:firstLine="0"/>
        <w:rPr>
          <w:rFonts w:ascii="Arial" w:eastAsia="Verdana" w:hAnsi="Arial" w:cs="Arial"/>
          <w:bCs w:val="0"/>
        </w:rPr>
      </w:pPr>
      <w:bookmarkStart w:id="0" w:name="bookmark0"/>
      <w:r>
        <w:rPr>
          <w:rFonts w:ascii="Arial" w:eastAsia="Verdana" w:hAnsi="Arial" w:cs="Arial"/>
          <w:bCs w:val="0"/>
        </w:rPr>
        <w:t>Zarządzenie nr BFO/6</w:t>
      </w:r>
      <w:r w:rsidR="006858B5">
        <w:rPr>
          <w:rFonts w:ascii="Arial" w:eastAsia="Verdana" w:hAnsi="Arial" w:cs="Arial"/>
          <w:bCs w:val="0"/>
        </w:rPr>
        <w:t>/20</w:t>
      </w:r>
      <w:bookmarkEnd w:id="0"/>
      <w:r>
        <w:rPr>
          <w:rFonts w:ascii="Arial" w:eastAsia="Verdana" w:hAnsi="Arial" w:cs="Arial"/>
          <w:bCs w:val="0"/>
        </w:rPr>
        <w:t>2</w:t>
      </w:r>
      <w:r w:rsidR="00E179C0">
        <w:rPr>
          <w:rFonts w:ascii="Arial" w:eastAsia="Verdana" w:hAnsi="Arial" w:cs="Arial"/>
          <w:bCs w:val="0"/>
        </w:rPr>
        <w:t>2</w:t>
      </w:r>
    </w:p>
    <w:p w:rsidR="006858B5" w:rsidRDefault="006858B5" w:rsidP="006858B5">
      <w:pPr>
        <w:pStyle w:val="Teksttreci2"/>
        <w:shd w:val="clear" w:color="auto" w:fill="auto"/>
        <w:spacing w:after="0" w:line="360" w:lineRule="auto"/>
        <w:rPr>
          <w:rFonts w:ascii="Arial" w:eastAsia="Verdana" w:hAnsi="Arial" w:cs="Arial"/>
          <w:bCs w:val="0"/>
          <w:i w:val="0"/>
          <w:iCs w:val="0"/>
        </w:rPr>
      </w:pPr>
      <w:r>
        <w:rPr>
          <w:rFonts w:ascii="Arial" w:eastAsia="Verdana" w:hAnsi="Arial" w:cs="Arial"/>
          <w:bCs w:val="0"/>
          <w:i w:val="0"/>
          <w:iCs w:val="0"/>
        </w:rPr>
        <w:t>D</w:t>
      </w:r>
      <w:r>
        <w:rPr>
          <w:rFonts w:ascii="Arial" w:eastAsia="Arial" w:hAnsi="Arial" w:cs="Arial"/>
          <w:bCs w:val="0"/>
          <w:i w:val="0"/>
          <w:iCs w:val="0"/>
        </w:rPr>
        <w:t>YREKTORA BIURA FINANSÓW OŚWIATY</w:t>
      </w:r>
    </w:p>
    <w:p w:rsidR="006858B5" w:rsidRDefault="006858B5" w:rsidP="006858B5">
      <w:pPr>
        <w:pStyle w:val="Teksttreci2"/>
        <w:shd w:val="clear" w:color="auto" w:fill="auto"/>
        <w:spacing w:after="0" w:line="360" w:lineRule="auto"/>
        <w:rPr>
          <w:rFonts w:ascii="Arial" w:eastAsia="Arial" w:hAnsi="Arial" w:cs="Arial"/>
          <w:bCs w:val="0"/>
          <w:i w:val="0"/>
          <w:iCs w:val="0"/>
        </w:rPr>
      </w:pPr>
      <w:r>
        <w:rPr>
          <w:rFonts w:ascii="Arial" w:eastAsia="Verdana" w:hAnsi="Arial" w:cs="Arial"/>
          <w:bCs w:val="0"/>
          <w:i w:val="0"/>
          <w:iCs w:val="0"/>
        </w:rPr>
        <w:t xml:space="preserve">z dnia </w:t>
      </w:r>
      <w:r w:rsidR="00E179C0">
        <w:rPr>
          <w:rFonts w:ascii="Arial" w:eastAsia="Verdana" w:hAnsi="Arial" w:cs="Arial"/>
          <w:bCs w:val="0"/>
          <w:i w:val="0"/>
          <w:iCs w:val="0"/>
        </w:rPr>
        <w:t>4</w:t>
      </w:r>
      <w:r>
        <w:rPr>
          <w:rFonts w:ascii="Arial" w:eastAsia="Verdana" w:hAnsi="Arial" w:cs="Arial"/>
          <w:bCs w:val="0"/>
          <w:i w:val="0"/>
          <w:iCs w:val="0"/>
        </w:rPr>
        <w:t xml:space="preserve"> </w:t>
      </w:r>
      <w:r w:rsidR="00E179C0">
        <w:rPr>
          <w:rFonts w:ascii="Arial" w:eastAsia="Verdana" w:hAnsi="Arial" w:cs="Arial"/>
          <w:bCs w:val="0"/>
          <w:i w:val="0"/>
          <w:iCs w:val="0"/>
        </w:rPr>
        <w:t>listopada</w:t>
      </w:r>
      <w:r>
        <w:rPr>
          <w:rFonts w:ascii="Arial" w:eastAsia="Verdana" w:hAnsi="Arial" w:cs="Arial"/>
          <w:bCs w:val="0"/>
          <w:i w:val="0"/>
          <w:iCs w:val="0"/>
        </w:rPr>
        <w:t xml:space="preserve"> 20</w:t>
      </w:r>
      <w:r w:rsidR="00107C0C">
        <w:rPr>
          <w:rFonts w:ascii="Arial" w:eastAsia="Verdana" w:hAnsi="Arial" w:cs="Arial"/>
          <w:bCs w:val="0"/>
          <w:i w:val="0"/>
          <w:iCs w:val="0"/>
        </w:rPr>
        <w:t>2</w:t>
      </w:r>
      <w:r w:rsidR="00E179C0">
        <w:rPr>
          <w:rFonts w:ascii="Arial" w:eastAsia="Verdana" w:hAnsi="Arial" w:cs="Arial"/>
          <w:bCs w:val="0"/>
          <w:i w:val="0"/>
          <w:iCs w:val="0"/>
        </w:rPr>
        <w:t>2</w:t>
      </w:r>
      <w:r>
        <w:rPr>
          <w:rFonts w:ascii="Arial" w:eastAsia="Verdana" w:hAnsi="Arial" w:cs="Arial"/>
          <w:bCs w:val="0"/>
          <w:i w:val="0"/>
          <w:iCs w:val="0"/>
        </w:rPr>
        <w:t xml:space="preserve"> r.</w:t>
      </w:r>
    </w:p>
    <w:p w:rsidR="006858B5" w:rsidRDefault="006858B5" w:rsidP="006858B5">
      <w:pPr>
        <w:pStyle w:val="Domylnie"/>
        <w:jc w:val="center"/>
        <w:rPr>
          <w:rFonts w:ascii="Arial" w:eastAsia="Verdana" w:hAnsi="Arial" w:cs="Arial"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w sprawie przeprowadzenia inwentaryzacji maj</w:t>
      </w:r>
      <w:r>
        <w:rPr>
          <w:rFonts w:ascii="Arial" w:hAnsi="Arial" w:cs="Arial"/>
          <w:b/>
          <w:bCs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tku </w:t>
      </w:r>
      <w:r w:rsidRPr="009C0BF5">
        <w:rPr>
          <w:rFonts w:ascii="Arial" w:eastAsia="Verdana" w:hAnsi="Arial" w:cs="Arial"/>
          <w:bCs/>
          <w:color w:val="000000"/>
          <w:sz w:val="20"/>
          <w:szCs w:val="20"/>
        </w:rPr>
        <w:t>w</w:t>
      </w:r>
      <w:r>
        <w:rPr>
          <w:rFonts w:ascii="Arial" w:eastAsia="Verdana" w:hAnsi="Arial" w:cs="Arial"/>
          <w:bCs/>
          <w:color w:val="000000"/>
          <w:sz w:val="20"/>
          <w:szCs w:val="20"/>
        </w:rPr>
        <w:t xml:space="preserve"> Biurze Finansów Oświaty i jednostkach obsługiwanych</w:t>
      </w:r>
    </w:p>
    <w:p w:rsidR="00E179C0" w:rsidRDefault="00E179C0" w:rsidP="006858B5">
      <w:pPr>
        <w:pStyle w:val="Domylnie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6858B5" w:rsidRPr="00C70A65" w:rsidRDefault="006858B5" w:rsidP="00C70A65">
      <w:pPr>
        <w:pStyle w:val="Domylnie"/>
        <w:ind w:left="284"/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 xml:space="preserve">Na podstawie </w:t>
      </w:r>
      <w:r w:rsidR="00C70A65" w:rsidRPr="00C70A65">
        <w:rPr>
          <w:rFonts w:ascii="Arial" w:eastAsia="Verdana" w:hAnsi="Arial" w:cs="Arial"/>
          <w:color w:val="000000"/>
          <w:sz w:val="20"/>
          <w:szCs w:val="20"/>
        </w:rPr>
        <w:t>26 i 27 ustawy z 29 września 1994 r. o rachunkowości (</w:t>
      </w:r>
      <w:proofErr w:type="spellStart"/>
      <w:r w:rsidR="00C70A65" w:rsidRPr="00C70A65">
        <w:rPr>
          <w:rFonts w:ascii="Arial" w:eastAsia="Verdana" w:hAnsi="Arial" w:cs="Arial"/>
          <w:color w:val="000000"/>
          <w:sz w:val="20"/>
          <w:szCs w:val="20"/>
        </w:rPr>
        <w:t>t.j</w:t>
      </w:r>
      <w:proofErr w:type="spellEnd"/>
      <w:r w:rsidR="00C70A65" w:rsidRPr="00C70A65">
        <w:rPr>
          <w:rFonts w:ascii="Arial" w:eastAsia="Verdana" w:hAnsi="Arial" w:cs="Arial"/>
          <w:color w:val="000000"/>
          <w:sz w:val="20"/>
          <w:szCs w:val="20"/>
        </w:rPr>
        <w:t xml:space="preserve">. </w:t>
      </w:r>
      <w:proofErr w:type="spellStart"/>
      <w:r w:rsidR="00C70A65" w:rsidRPr="00C70A65">
        <w:rPr>
          <w:rFonts w:ascii="Arial" w:eastAsia="Verdana" w:hAnsi="Arial" w:cs="Arial"/>
          <w:color w:val="000000"/>
          <w:sz w:val="20"/>
          <w:szCs w:val="20"/>
        </w:rPr>
        <w:t>Dz.U</w:t>
      </w:r>
      <w:proofErr w:type="spellEnd"/>
      <w:r w:rsidR="00C70A65" w:rsidRPr="00C70A65">
        <w:rPr>
          <w:rFonts w:ascii="Arial" w:eastAsia="Verdana" w:hAnsi="Arial" w:cs="Arial"/>
          <w:color w:val="000000"/>
          <w:sz w:val="20"/>
          <w:szCs w:val="20"/>
        </w:rPr>
        <w:t>. z 20</w:t>
      </w:r>
      <w:r w:rsidR="00EC07DC">
        <w:rPr>
          <w:rFonts w:ascii="Arial" w:eastAsia="Verdana" w:hAnsi="Arial" w:cs="Arial"/>
          <w:color w:val="000000"/>
          <w:sz w:val="20"/>
          <w:szCs w:val="20"/>
        </w:rPr>
        <w:t>21</w:t>
      </w:r>
      <w:r w:rsidR="00C70A65" w:rsidRPr="00C70A65">
        <w:rPr>
          <w:rFonts w:ascii="Arial" w:eastAsia="Verdana" w:hAnsi="Arial" w:cs="Arial"/>
          <w:color w:val="000000"/>
          <w:sz w:val="20"/>
          <w:szCs w:val="20"/>
        </w:rPr>
        <w:t xml:space="preserve"> r. poz. </w:t>
      </w:r>
      <w:r w:rsidR="00EC07DC">
        <w:rPr>
          <w:rFonts w:ascii="Arial" w:eastAsia="Verdana" w:hAnsi="Arial" w:cs="Arial"/>
          <w:color w:val="000000"/>
          <w:sz w:val="20"/>
          <w:szCs w:val="20"/>
        </w:rPr>
        <w:t>217</w:t>
      </w:r>
      <w:r w:rsidR="00C70A65" w:rsidRPr="00C70A65">
        <w:rPr>
          <w:rFonts w:ascii="Arial" w:eastAsia="Verdana" w:hAnsi="Arial" w:cs="Arial"/>
          <w:color w:val="000000"/>
          <w:sz w:val="20"/>
          <w:szCs w:val="20"/>
        </w:rPr>
        <w:t xml:space="preserve"> z </w:t>
      </w:r>
      <w:proofErr w:type="spellStart"/>
      <w:r w:rsidR="00C70A65" w:rsidRPr="00C70A65">
        <w:rPr>
          <w:rFonts w:ascii="Arial" w:eastAsia="Verdana" w:hAnsi="Arial" w:cs="Arial"/>
          <w:color w:val="000000"/>
          <w:sz w:val="20"/>
          <w:szCs w:val="20"/>
        </w:rPr>
        <w:t>późn</w:t>
      </w:r>
      <w:proofErr w:type="spellEnd"/>
      <w:r w:rsidR="00C70A65" w:rsidRPr="00C70A65">
        <w:rPr>
          <w:rFonts w:ascii="Arial" w:eastAsia="Verdana" w:hAnsi="Arial" w:cs="Arial"/>
          <w:color w:val="000000"/>
          <w:sz w:val="20"/>
          <w:szCs w:val="20"/>
        </w:rPr>
        <w:t>. zm.)</w:t>
      </w:r>
    </w:p>
    <w:p w:rsidR="006858B5" w:rsidRDefault="006858B5" w:rsidP="00E179C0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Dyrektor Biura Finansów Oświaty</w:t>
      </w:r>
      <w:r w:rsidR="00E179C0">
        <w:rPr>
          <w:rFonts w:eastAsia="Verdana"/>
          <w:color w:val="000000"/>
          <w:sz w:val="20"/>
          <w:szCs w:val="20"/>
        </w:rPr>
        <w:t xml:space="preserve"> </w:t>
      </w:r>
      <w:r>
        <w:rPr>
          <w:rFonts w:eastAsia="Verdana"/>
          <w:color w:val="000000"/>
          <w:sz w:val="20"/>
          <w:szCs w:val="20"/>
        </w:rPr>
        <w:t>zarządza:</w:t>
      </w:r>
    </w:p>
    <w:p w:rsidR="006858B5" w:rsidRDefault="006858B5" w:rsidP="006858B5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§ 1.</w:t>
      </w:r>
    </w:p>
    <w:p w:rsidR="006858B5" w:rsidRDefault="006858B5" w:rsidP="006858B5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Przeprowadza się inwentaryzację okresową wg stanu na dzie</w:t>
      </w:r>
      <w:r>
        <w:rPr>
          <w:rFonts w:ascii="Arial" w:hAnsi="Arial" w:cs="Arial"/>
          <w:color w:val="000000"/>
          <w:sz w:val="20"/>
          <w:szCs w:val="20"/>
        </w:rPr>
        <w:t>ń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31 grudnia 20</w:t>
      </w:r>
      <w:r w:rsidR="00EC07DC">
        <w:rPr>
          <w:rFonts w:ascii="Arial" w:eastAsia="Verdana" w:hAnsi="Arial" w:cs="Arial"/>
          <w:color w:val="000000"/>
          <w:sz w:val="20"/>
          <w:szCs w:val="20"/>
        </w:rPr>
        <w:t>2</w:t>
      </w:r>
      <w:r w:rsidR="00E179C0">
        <w:rPr>
          <w:rFonts w:ascii="Arial" w:eastAsia="Verdana" w:hAnsi="Arial" w:cs="Arial"/>
          <w:color w:val="000000"/>
          <w:sz w:val="20"/>
          <w:szCs w:val="20"/>
        </w:rPr>
        <w:t>2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r.</w:t>
      </w:r>
    </w:p>
    <w:p w:rsidR="006858B5" w:rsidRDefault="006858B5" w:rsidP="006858B5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Wprowadza się rodzaje inwentaryzowanego składnika majątku oraz formy przeprowadzenia inwentaryzacji:</w:t>
      </w:r>
    </w:p>
    <w:p w:rsidR="00E179C0" w:rsidRDefault="00E179C0" w:rsidP="00E179C0">
      <w:pPr>
        <w:pStyle w:val="Domylnie"/>
        <w:numPr>
          <w:ilvl w:val="0"/>
          <w:numId w:val="2"/>
        </w:numPr>
        <w:jc w:val="both"/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20"/>
          <w:szCs w:val="20"/>
          <w:lang/>
        </w:rPr>
        <w:t>w drodze spisu z natury:</w:t>
      </w:r>
    </w:p>
    <w:p w:rsidR="00E179C0" w:rsidRDefault="00E179C0" w:rsidP="00E179C0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18"/>
          <w:szCs w:val="20"/>
          <w:lang/>
        </w:rPr>
        <w:t>ś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rodków trwa</w:t>
      </w:r>
      <w:r>
        <w:rPr>
          <w:rFonts w:ascii="Arial" w:hAnsi="Arial" w:cs="Arial"/>
          <w:color w:val="000000"/>
          <w:sz w:val="18"/>
          <w:szCs w:val="20"/>
          <w:lang/>
        </w:rPr>
        <w:t>łych Biura Finansów Oświaty</w:t>
      </w:r>
    </w:p>
    <w:p w:rsidR="00E179C0" w:rsidRDefault="00E179C0" w:rsidP="00E179C0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color w:val="000000"/>
          <w:sz w:val="20"/>
          <w:szCs w:val="20"/>
          <w:lang/>
        </w:rPr>
      </w:pPr>
      <w:r>
        <w:rPr>
          <w:rFonts w:ascii="Arial" w:eastAsia="Verdana" w:hAnsi="Arial" w:cs="Arial"/>
          <w:color w:val="000000"/>
          <w:sz w:val="18"/>
          <w:szCs w:val="20"/>
          <w:lang/>
        </w:rPr>
        <w:t>pozosta</w:t>
      </w:r>
      <w:r>
        <w:rPr>
          <w:rFonts w:ascii="Arial" w:hAnsi="Arial" w:cs="Arial"/>
          <w:color w:val="000000"/>
          <w:sz w:val="18"/>
          <w:szCs w:val="20"/>
          <w:lang/>
        </w:rPr>
        <w:t>łych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 xml:space="preserve"> </w:t>
      </w:r>
      <w:r>
        <w:rPr>
          <w:rFonts w:ascii="Arial" w:hAnsi="Arial" w:cs="Arial"/>
          <w:color w:val="000000"/>
          <w:sz w:val="18"/>
          <w:szCs w:val="20"/>
          <w:lang/>
        </w:rPr>
        <w:t>ś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>rodków trwa</w:t>
      </w:r>
      <w:r>
        <w:rPr>
          <w:rFonts w:ascii="Arial" w:hAnsi="Arial" w:cs="Arial"/>
          <w:color w:val="000000"/>
          <w:sz w:val="18"/>
          <w:szCs w:val="20"/>
          <w:lang/>
        </w:rPr>
        <w:t>łych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 xml:space="preserve"> w u</w:t>
      </w:r>
      <w:r>
        <w:rPr>
          <w:rFonts w:ascii="Arial" w:hAnsi="Arial" w:cs="Arial"/>
          <w:color w:val="000000"/>
          <w:sz w:val="18"/>
          <w:szCs w:val="20"/>
          <w:lang/>
        </w:rPr>
        <w:t>ż</w:t>
      </w:r>
      <w:r>
        <w:rPr>
          <w:rFonts w:ascii="Arial" w:eastAsia="Verdana" w:hAnsi="Arial" w:cs="Arial"/>
          <w:color w:val="000000"/>
          <w:sz w:val="18"/>
          <w:szCs w:val="20"/>
          <w:lang/>
        </w:rPr>
        <w:t xml:space="preserve">ywaniu </w:t>
      </w:r>
      <w:r>
        <w:rPr>
          <w:rFonts w:ascii="Arial" w:eastAsia="Verdana" w:hAnsi="Arial" w:cs="Arial"/>
          <w:sz w:val="18"/>
          <w:szCs w:val="20"/>
          <w:lang/>
        </w:rPr>
        <w:t>ujętych</w:t>
      </w:r>
      <w:r w:rsidRPr="008322D4">
        <w:rPr>
          <w:rFonts w:ascii="Arial" w:eastAsia="Verdana" w:hAnsi="Arial" w:cs="Arial"/>
          <w:sz w:val="18"/>
          <w:szCs w:val="20"/>
          <w:lang/>
        </w:rPr>
        <w:t xml:space="preserve"> w ewidencji ilościowo-wartościowe</w:t>
      </w:r>
      <w:r>
        <w:rPr>
          <w:rFonts w:ascii="Arial" w:eastAsia="Verdana" w:hAnsi="Arial" w:cs="Arial"/>
          <w:sz w:val="18"/>
          <w:szCs w:val="20"/>
          <w:lang/>
        </w:rPr>
        <w:t>j BFO</w:t>
      </w:r>
    </w:p>
    <w:p w:rsidR="006858B5" w:rsidRDefault="006858B5" w:rsidP="006858B5">
      <w:pPr>
        <w:pStyle w:val="Domylnie"/>
        <w:numPr>
          <w:ilvl w:val="0"/>
          <w:numId w:val="2"/>
        </w:numPr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 drodze uzgodnienia i potwierdzenia stanu księgowego:</w:t>
      </w:r>
    </w:p>
    <w:p w:rsidR="006858B5" w:rsidRDefault="00191313" w:rsidP="006858B5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ś</w:t>
      </w:r>
      <w:r>
        <w:rPr>
          <w:rFonts w:ascii="Arial" w:eastAsia="Verdana" w:hAnsi="Arial" w:cs="Arial"/>
          <w:color w:val="000000"/>
          <w:sz w:val="18"/>
          <w:szCs w:val="20"/>
        </w:rPr>
        <w:t>rodków pieni</w:t>
      </w:r>
      <w:r>
        <w:rPr>
          <w:rFonts w:ascii="Arial" w:hAnsi="Arial" w:cs="Arial"/>
          <w:color w:val="000000"/>
          <w:sz w:val="18"/>
          <w:szCs w:val="20"/>
        </w:rPr>
        <w:t>ęż</w:t>
      </w:r>
      <w:r>
        <w:rPr>
          <w:rFonts w:ascii="Arial" w:eastAsia="Verdana" w:hAnsi="Arial" w:cs="Arial"/>
          <w:color w:val="000000"/>
          <w:sz w:val="18"/>
          <w:szCs w:val="20"/>
        </w:rPr>
        <w:t>nych na rachunkach bankowych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</w:p>
    <w:p w:rsidR="00191313" w:rsidRPr="00191313" w:rsidRDefault="00191313" w:rsidP="006858B5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18"/>
          <w:szCs w:val="20"/>
        </w:rPr>
        <w:t>nale</w:t>
      </w:r>
      <w:r>
        <w:rPr>
          <w:rFonts w:ascii="Arial" w:hAnsi="Arial" w:cs="Arial"/>
          <w:color w:val="000000"/>
          <w:sz w:val="18"/>
          <w:szCs w:val="20"/>
        </w:rPr>
        <w:t>ż</w:t>
      </w:r>
      <w:r>
        <w:rPr>
          <w:rFonts w:ascii="Arial" w:eastAsia="Verdana" w:hAnsi="Arial" w:cs="Arial"/>
          <w:color w:val="000000"/>
          <w:sz w:val="18"/>
          <w:szCs w:val="20"/>
        </w:rPr>
        <w:t>no</w:t>
      </w:r>
      <w:r>
        <w:rPr>
          <w:rFonts w:ascii="Arial" w:hAnsi="Arial" w:cs="Arial"/>
          <w:color w:val="000000"/>
          <w:sz w:val="18"/>
          <w:szCs w:val="20"/>
        </w:rPr>
        <w:t>ś</w:t>
      </w:r>
      <w:r>
        <w:rPr>
          <w:rFonts w:ascii="Arial" w:eastAsia="Verdana" w:hAnsi="Arial" w:cs="Arial"/>
          <w:color w:val="000000"/>
          <w:sz w:val="18"/>
          <w:szCs w:val="20"/>
        </w:rPr>
        <w:t>ci z tytu</w:t>
      </w:r>
      <w:r>
        <w:rPr>
          <w:rFonts w:ascii="Arial" w:hAnsi="Arial" w:cs="Arial"/>
          <w:color w:val="000000"/>
          <w:sz w:val="18"/>
          <w:szCs w:val="20"/>
        </w:rPr>
        <w:t>ł</w:t>
      </w:r>
      <w:r>
        <w:rPr>
          <w:rFonts w:ascii="Arial" w:eastAsia="Verdana" w:hAnsi="Arial" w:cs="Arial"/>
          <w:color w:val="000000"/>
          <w:sz w:val="18"/>
          <w:szCs w:val="20"/>
        </w:rPr>
        <w:t>u dostaw, robót i us</w:t>
      </w:r>
      <w:r>
        <w:rPr>
          <w:rFonts w:ascii="Arial" w:hAnsi="Arial" w:cs="Arial"/>
          <w:color w:val="000000"/>
          <w:sz w:val="18"/>
          <w:szCs w:val="20"/>
        </w:rPr>
        <w:t>ł</w:t>
      </w:r>
      <w:r>
        <w:rPr>
          <w:rFonts w:ascii="Arial" w:eastAsia="Verdana" w:hAnsi="Arial" w:cs="Arial"/>
          <w:color w:val="000000"/>
          <w:sz w:val="18"/>
          <w:szCs w:val="20"/>
        </w:rPr>
        <w:t>ug</w:t>
      </w:r>
    </w:p>
    <w:p w:rsidR="00191313" w:rsidRDefault="00191313" w:rsidP="006858B5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18"/>
          <w:szCs w:val="20"/>
        </w:rPr>
        <w:t>powierzonych innym podmiotom składników aktywów</w:t>
      </w:r>
    </w:p>
    <w:p w:rsidR="006858B5" w:rsidRDefault="006858B5" w:rsidP="006858B5">
      <w:pPr>
        <w:pStyle w:val="Domylnie"/>
        <w:numPr>
          <w:ilvl w:val="0"/>
          <w:numId w:val="2"/>
        </w:numPr>
        <w:jc w:val="both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 drodze porównania danych z ksiąg rachunkowych z odpowiednimi dokumentami i weryfikacji realnej wartości:</w:t>
      </w:r>
    </w:p>
    <w:p w:rsidR="00191313" w:rsidRPr="00191313" w:rsidRDefault="00191313" w:rsidP="006858B5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191313">
        <w:rPr>
          <w:rFonts w:ascii="Arial" w:eastAsia="Verdana" w:hAnsi="Arial" w:cs="Arial"/>
          <w:color w:val="000000"/>
          <w:sz w:val="18"/>
          <w:szCs w:val="20"/>
        </w:rPr>
        <w:t>nale</w:t>
      </w:r>
      <w:r w:rsidRPr="00191313">
        <w:rPr>
          <w:rFonts w:ascii="Arial" w:hAnsi="Arial" w:cs="Arial"/>
          <w:color w:val="000000"/>
          <w:sz w:val="18"/>
          <w:szCs w:val="20"/>
        </w:rPr>
        <w:t>ż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no</w:t>
      </w:r>
      <w:r w:rsidRPr="00191313">
        <w:rPr>
          <w:rFonts w:ascii="Arial" w:hAnsi="Arial" w:cs="Arial"/>
          <w:color w:val="000000"/>
          <w:sz w:val="18"/>
          <w:szCs w:val="20"/>
        </w:rPr>
        <w:t>ś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ci spornych, w</w:t>
      </w:r>
      <w:r w:rsidRPr="00191313">
        <w:rPr>
          <w:rFonts w:ascii="Arial" w:hAnsi="Arial" w:cs="Arial"/>
          <w:color w:val="000000"/>
          <w:sz w:val="18"/>
          <w:szCs w:val="20"/>
        </w:rPr>
        <w:t>ą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tpliwych, d</w:t>
      </w:r>
      <w:r w:rsidRPr="00191313">
        <w:rPr>
          <w:rFonts w:ascii="Arial" w:hAnsi="Arial" w:cs="Arial"/>
          <w:color w:val="000000"/>
          <w:sz w:val="18"/>
          <w:szCs w:val="20"/>
        </w:rPr>
        <w:t>ł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ugoterminowych (w tym obj</w:t>
      </w:r>
      <w:r w:rsidRPr="00191313">
        <w:rPr>
          <w:rFonts w:ascii="Arial" w:hAnsi="Arial" w:cs="Arial"/>
          <w:color w:val="000000"/>
          <w:sz w:val="18"/>
          <w:szCs w:val="20"/>
        </w:rPr>
        <w:t>ę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te hipotek</w:t>
      </w:r>
      <w:r w:rsidRPr="00191313">
        <w:rPr>
          <w:rFonts w:ascii="Arial" w:hAnsi="Arial" w:cs="Arial"/>
          <w:color w:val="000000"/>
          <w:sz w:val="18"/>
          <w:szCs w:val="20"/>
        </w:rPr>
        <w:t>ą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)</w:t>
      </w:r>
    </w:p>
    <w:p w:rsidR="00191313" w:rsidRPr="00191313" w:rsidRDefault="00191313" w:rsidP="006858B5">
      <w:pPr>
        <w:pStyle w:val="Domylnie"/>
        <w:numPr>
          <w:ilvl w:val="1"/>
          <w:numId w:val="2"/>
        </w:numPr>
        <w:tabs>
          <w:tab w:val="left" w:pos="1040"/>
        </w:tabs>
        <w:ind w:left="1021" w:hanging="341"/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18"/>
          <w:szCs w:val="20"/>
        </w:rPr>
        <w:t>nale</w:t>
      </w:r>
      <w:r>
        <w:rPr>
          <w:rFonts w:ascii="Arial" w:hAnsi="Arial" w:cs="Arial"/>
          <w:color w:val="000000"/>
          <w:sz w:val="18"/>
          <w:szCs w:val="20"/>
        </w:rPr>
        <w:t>ż</w:t>
      </w:r>
      <w:r>
        <w:rPr>
          <w:rFonts w:ascii="Arial" w:eastAsia="Verdana" w:hAnsi="Arial" w:cs="Arial"/>
          <w:color w:val="000000"/>
          <w:sz w:val="18"/>
          <w:szCs w:val="20"/>
        </w:rPr>
        <w:t>no</w:t>
      </w:r>
      <w:r>
        <w:rPr>
          <w:rFonts w:ascii="Arial" w:hAnsi="Arial" w:cs="Arial"/>
          <w:color w:val="000000"/>
          <w:sz w:val="18"/>
          <w:szCs w:val="20"/>
        </w:rPr>
        <w:t>ś</w:t>
      </w:r>
      <w:r>
        <w:rPr>
          <w:rFonts w:ascii="Arial" w:eastAsia="Verdana" w:hAnsi="Arial" w:cs="Arial"/>
          <w:color w:val="000000"/>
          <w:sz w:val="18"/>
          <w:szCs w:val="20"/>
        </w:rPr>
        <w:t>ci i zobowi</w:t>
      </w:r>
      <w:r>
        <w:rPr>
          <w:rFonts w:ascii="Arial" w:hAnsi="Arial" w:cs="Arial"/>
          <w:color w:val="000000"/>
          <w:sz w:val="18"/>
          <w:szCs w:val="20"/>
        </w:rPr>
        <w:t>ą</w:t>
      </w:r>
      <w:r w:rsidR="00E179C0">
        <w:rPr>
          <w:rFonts w:ascii="Arial" w:eastAsia="Verdana" w:hAnsi="Arial" w:cs="Arial"/>
          <w:color w:val="000000"/>
          <w:sz w:val="18"/>
          <w:szCs w:val="20"/>
        </w:rPr>
        <w:t>zań</w:t>
      </w:r>
      <w:r>
        <w:rPr>
          <w:rFonts w:ascii="Arial" w:eastAsia="Verdana" w:hAnsi="Arial" w:cs="Arial"/>
          <w:color w:val="000000"/>
          <w:sz w:val="18"/>
          <w:szCs w:val="20"/>
        </w:rPr>
        <w:t xml:space="preserve"> wobec pracowników oraz wobec osób nieprowadzących ksiąg rachunkowych</w:t>
      </w:r>
    </w:p>
    <w:p w:rsid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</w:rPr>
      </w:pPr>
      <w:r w:rsidRPr="00191313">
        <w:rPr>
          <w:rFonts w:ascii="Arial" w:eastAsia="Verdana" w:hAnsi="Arial" w:cs="Arial"/>
          <w:color w:val="000000"/>
          <w:sz w:val="18"/>
          <w:szCs w:val="20"/>
        </w:rPr>
        <w:t>nale</w:t>
      </w:r>
      <w:r w:rsidRPr="00191313">
        <w:rPr>
          <w:rFonts w:ascii="Arial" w:hAnsi="Arial" w:cs="Arial"/>
          <w:color w:val="000000"/>
          <w:sz w:val="18"/>
          <w:szCs w:val="20"/>
        </w:rPr>
        <w:t>ż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no</w:t>
      </w:r>
      <w:r w:rsidRPr="00191313">
        <w:rPr>
          <w:rFonts w:ascii="Arial" w:hAnsi="Arial" w:cs="Arial"/>
          <w:color w:val="000000"/>
          <w:sz w:val="18"/>
          <w:szCs w:val="20"/>
        </w:rPr>
        <w:t>ś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ci i zobowi</w:t>
      </w:r>
      <w:r w:rsidRPr="00191313">
        <w:rPr>
          <w:rFonts w:ascii="Arial" w:hAnsi="Arial" w:cs="Arial"/>
          <w:color w:val="000000"/>
          <w:sz w:val="18"/>
          <w:szCs w:val="20"/>
        </w:rPr>
        <w:t>ą</w:t>
      </w:r>
      <w:r w:rsidR="00E179C0">
        <w:rPr>
          <w:rFonts w:ascii="Arial" w:eastAsia="Verdana" w:hAnsi="Arial" w:cs="Arial"/>
          <w:color w:val="000000"/>
          <w:sz w:val="18"/>
          <w:szCs w:val="20"/>
        </w:rPr>
        <w:t>zań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 xml:space="preserve"> z tytu</w:t>
      </w:r>
      <w:r w:rsidRPr="00191313">
        <w:rPr>
          <w:rFonts w:ascii="Arial" w:hAnsi="Arial" w:cs="Arial"/>
          <w:color w:val="000000"/>
          <w:sz w:val="18"/>
          <w:szCs w:val="20"/>
        </w:rPr>
        <w:t>ł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ów publicznoprawnych</w:t>
      </w:r>
    </w:p>
    <w:p w:rsid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</w:rPr>
      </w:pPr>
      <w:r w:rsidRPr="00191313">
        <w:rPr>
          <w:rFonts w:ascii="Arial" w:eastAsia="Verdana" w:hAnsi="Arial" w:cs="Arial"/>
          <w:color w:val="000000"/>
          <w:sz w:val="18"/>
          <w:szCs w:val="20"/>
        </w:rPr>
        <w:t>należności z tytułu podatków i opłat lokalnych</w:t>
      </w:r>
    </w:p>
    <w:p w:rsid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</w:rPr>
      </w:pPr>
      <w:r w:rsidRPr="00191313">
        <w:rPr>
          <w:rFonts w:ascii="Arial" w:hAnsi="Arial" w:cs="Arial"/>
          <w:color w:val="000000"/>
          <w:sz w:val="18"/>
          <w:szCs w:val="20"/>
        </w:rPr>
        <w:t>ś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rodk</w:t>
      </w:r>
      <w:r>
        <w:rPr>
          <w:rFonts w:ascii="Arial" w:eastAsia="Verdana" w:hAnsi="Arial" w:cs="Arial"/>
          <w:color w:val="000000"/>
          <w:sz w:val="18"/>
          <w:szCs w:val="20"/>
        </w:rPr>
        <w:t>ów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 xml:space="preserve"> pieni</w:t>
      </w:r>
      <w:r w:rsidRPr="00191313">
        <w:rPr>
          <w:rFonts w:ascii="Arial" w:hAnsi="Arial" w:cs="Arial"/>
          <w:color w:val="000000"/>
          <w:sz w:val="18"/>
          <w:szCs w:val="20"/>
        </w:rPr>
        <w:t>ęż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>n</w:t>
      </w:r>
      <w:r>
        <w:rPr>
          <w:rFonts w:ascii="Arial" w:eastAsia="Verdana" w:hAnsi="Arial" w:cs="Arial"/>
          <w:color w:val="000000"/>
          <w:sz w:val="18"/>
          <w:szCs w:val="20"/>
        </w:rPr>
        <w:t>ych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 xml:space="preserve"> w drodze</w:t>
      </w:r>
    </w:p>
    <w:p w:rsid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</w:rPr>
      </w:pPr>
      <w:r>
        <w:rPr>
          <w:rFonts w:ascii="Arial" w:eastAsia="Verdana" w:hAnsi="Arial" w:cs="Arial"/>
          <w:color w:val="000000"/>
          <w:sz w:val="18"/>
          <w:szCs w:val="20"/>
        </w:rPr>
        <w:t>warto</w:t>
      </w:r>
      <w:r>
        <w:rPr>
          <w:rFonts w:ascii="Arial" w:hAnsi="Arial" w:cs="Arial"/>
          <w:color w:val="000000"/>
          <w:sz w:val="18"/>
          <w:szCs w:val="20"/>
        </w:rPr>
        <w:t>ś</w:t>
      </w:r>
      <w:r>
        <w:rPr>
          <w:rFonts w:ascii="Arial" w:eastAsia="Verdana" w:hAnsi="Arial" w:cs="Arial"/>
          <w:color w:val="000000"/>
          <w:sz w:val="18"/>
          <w:szCs w:val="20"/>
        </w:rPr>
        <w:t>ci niematerialnych i prawnych</w:t>
      </w:r>
    </w:p>
    <w:p w:rsid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</w:rPr>
      </w:pPr>
      <w:r>
        <w:rPr>
          <w:rFonts w:ascii="Arial" w:eastAsia="Verdana" w:hAnsi="Arial" w:cs="Arial"/>
          <w:color w:val="000000"/>
          <w:sz w:val="18"/>
          <w:szCs w:val="20"/>
        </w:rPr>
        <w:t>rozliczeń mi</w:t>
      </w:r>
      <w:r>
        <w:rPr>
          <w:rFonts w:ascii="Arial" w:hAnsi="Arial" w:cs="Arial"/>
          <w:color w:val="000000"/>
          <w:sz w:val="18"/>
          <w:szCs w:val="20"/>
        </w:rPr>
        <w:t>ę</w:t>
      </w:r>
      <w:r>
        <w:rPr>
          <w:rFonts w:ascii="Arial" w:eastAsia="Verdana" w:hAnsi="Arial" w:cs="Arial"/>
          <w:color w:val="000000"/>
          <w:sz w:val="18"/>
          <w:szCs w:val="20"/>
        </w:rPr>
        <w:t>dzyokresowych, rezerw, funduszy w</w:t>
      </w:r>
      <w:r>
        <w:rPr>
          <w:rFonts w:ascii="Arial" w:hAnsi="Arial" w:cs="Arial"/>
          <w:color w:val="000000"/>
          <w:sz w:val="18"/>
          <w:szCs w:val="20"/>
        </w:rPr>
        <w:t>ł</w:t>
      </w:r>
      <w:r>
        <w:rPr>
          <w:rFonts w:ascii="Arial" w:eastAsia="Verdana" w:hAnsi="Arial" w:cs="Arial"/>
          <w:color w:val="000000"/>
          <w:sz w:val="18"/>
          <w:szCs w:val="20"/>
        </w:rPr>
        <w:t>asnych i specjalnych</w:t>
      </w:r>
    </w:p>
    <w:p w:rsidR="00191313" w:rsidRPr="00191313" w:rsidRDefault="00191313" w:rsidP="00191313">
      <w:pPr>
        <w:pStyle w:val="Domylnie"/>
        <w:widowControl/>
        <w:numPr>
          <w:ilvl w:val="1"/>
          <w:numId w:val="2"/>
        </w:numPr>
        <w:tabs>
          <w:tab w:val="left" w:pos="1040"/>
        </w:tabs>
        <w:snapToGrid w:val="0"/>
        <w:ind w:left="993" w:hanging="341"/>
        <w:jc w:val="both"/>
        <w:rPr>
          <w:rFonts w:ascii="Arial" w:eastAsia="Verdana" w:hAnsi="Arial" w:cs="Arial"/>
          <w:color w:val="000000"/>
          <w:sz w:val="18"/>
          <w:szCs w:val="20"/>
        </w:rPr>
      </w:pPr>
      <w:r>
        <w:rPr>
          <w:rFonts w:ascii="Arial" w:eastAsia="Verdana" w:hAnsi="Arial" w:cs="Arial"/>
          <w:color w:val="000000"/>
          <w:sz w:val="18"/>
          <w:szCs w:val="20"/>
        </w:rPr>
        <w:t>Innych aktywów i pasywów jednostek niepodlegające spisowi z natury i uzgodnieniu sald lub podlegające tym metodom ale przeprowadzenie z przyczyn uzasadnionych nie było możliwe</w:t>
      </w:r>
      <w:r w:rsidRPr="00191313">
        <w:rPr>
          <w:rFonts w:ascii="Arial" w:eastAsia="Verdana" w:hAnsi="Arial" w:cs="Arial"/>
          <w:color w:val="000000"/>
          <w:sz w:val="18"/>
          <w:szCs w:val="20"/>
        </w:rPr>
        <w:t xml:space="preserve"> </w:t>
      </w:r>
    </w:p>
    <w:p w:rsidR="006858B5" w:rsidRDefault="006858B5" w:rsidP="006858B5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 xml:space="preserve">Termin rozpoczęcia inwentaryzacji: </w:t>
      </w:r>
      <w:r w:rsidR="00E179C0" w:rsidRPr="00E179C0">
        <w:rPr>
          <w:rFonts w:ascii="Arial" w:eastAsia="Verdana" w:hAnsi="Arial" w:cs="Arial"/>
          <w:b/>
          <w:color w:val="000000"/>
          <w:sz w:val="20"/>
          <w:szCs w:val="20"/>
        </w:rPr>
        <w:t>7</w:t>
      </w:r>
      <w:r w:rsidRPr="00107C0C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 w:rsidR="00EC07DC">
        <w:rPr>
          <w:rFonts w:ascii="Arial" w:eastAsia="Verdana" w:hAnsi="Arial" w:cs="Arial"/>
          <w:b/>
          <w:bCs/>
          <w:color w:val="000000"/>
          <w:sz w:val="20"/>
          <w:szCs w:val="20"/>
        </w:rPr>
        <w:t>listopada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20</w:t>
      </w:r>
      <w:r w:rsidR="00107C0C">
        <w:rPr>
          <w:rFonts w:ascii="Arial" w:eastAsia="Verdana" w:hAnsi="Arial" w:cs="Arial"/>
          <w:b/>
          <w:bCs/>
          <w:color w:val="000000"/>
          <w:sz w:val="20"/>
          <w:szCs w:val="20"/>
        </w:rPr>
        <w:t>2</w:t>
      </w:r>
      <w:r w:rsidR="00E179C0">
        <w:rPr>
          <w:rFonts w:ascii="Arial" w:eastAsia="Verdana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, zakończenia: </w:t>
      </w:r>
      <w:r w:rsidRPr="006858B5">
        <w:rPr>
          <w:rFonts w:ascii="Arial" w:eastAsia="Verdana" w:hAnsi="Arial" w:cs="Arial"/>
          <w:b/>
          <w:color w:val="000000"/>
          <w:sz w:val="20"/>
          <w:szCs w:val="20"/>
        </w:rPr>
        <w:t>15 stycznia 202</w:t>
      </w:r>
      <w:r w:rsidR="00E179C0">
        <w:rPr>
          <w:rFonts w:ascii="Arial" w:eastAsia="Verdana" w:hAnsi="Arial" w:cs="Arial"/>
          <w:b/>
          <w:color w:val="000000"/>
          <w:sz w:val="20"/>
          <w:szCs w:val="20"/>
        </w:rPr>
        <w:t>3</w:t>
      </w:r>
      <w:r>
        <w:rPr>
          <w:rFonts w:ascii="Arial" w:eastAsia="Verdana" w:hAnsi="Arial" w:cs="Arial"/>
          <w:color w:val="000000"/>
          <w:sz w:val="20"/>
          <w:szCs w:val="20"/>
        </w:rPr>
        <w:t>.</w:t>
      </w:r>
    </w:p>
    <w:p w:rsidR="006858B5" w:rsidRDefault="006858B5" w:rsidP="006858B5">
      <w:pPr>
        <w:pStyle w:val="Domylnie"/>
        <w:numPr>
          <w:ilvl w:val="0"/>
          <w:numId w:val="1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Do przeprowadzenia inwentaryzacji wymienionych składników majątku, powołuję Komisję Inwentaryzacyjną w składzie:</w:t>
      </w:r>
    </w:p>
    <w:p w:rsidR="006858B5" w:rsidRDefault="006858B5" w:rsidP="006858B5">
      <w:pPr>
        <w:pStyle w:val="Domylnie"/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2293"/>
        <w:gridCol w:w="2729"/>
        <w:gridCol w:w="2232"/>
        <w:gridCol w:w="1345"/>
      </w:tblGrid>
      <w:tr w:rsidR="006858B5" w:rsidTr="00DE4479">
        <w:trPr>
          <w:trHeight w:val="5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B5" w:rsidRDefault="006858B5" w:rsidP="00DE4479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B5" w:rsidRDefault="006858B5" w:rsidP="00DE4479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Imię i nazwisko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B5" w:rsidRDefault="006858B5" w:rsidP="00DE4479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Funkcja w komisji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B5" w:rsidRDefault="006858B5" w:rsidP="00DE4479">
            <w:pPr>
              <w:pStyle w:val="Domylnie"/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Stanowisko służbowe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B5" w:rsidRDefault="006858B5" w:rsidP="00DE4479">
            <w:pPr>
              <w:pStyle w:val="Domylnie"/>
              <w:snapToGrid w:val="0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Sekcja</w:t>
            </w:r>
          </w:p>
        </w:tc>
      </w:tr>
      <w:tr w:rsidR="006858B5" w:rsidTr="00DE447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Katarzyna Kasprzak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Przewodniczący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="006858B5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amodzielny referent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Płac</w:t>
            </w:r>
          </w:p>
        </w:tc>
      </w:tr>
      <w:tr w:rsidR="006858B5" w:rsidTr="00DE447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Katarzyna Błaszczyk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członek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Samodzielny</w:t>
            </w:r>
            <w:r w:rsidR="00AB0C52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 xml:space="preserve"> referent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Płac</w:t>
            </w:r>
          </w:p>
        </w:tc>
      </w:tr>
      <w:tr w:rsidR="00E179C0" w:rsidTr="00DE447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C0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C0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 xml:space="preserve">Ewelina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Szpikowska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C0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Członek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C0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Starszy księgowy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9C0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FK</w:t>
            </w:r>
          </w:p>
        </w:tc>
      </w:tr>
      <w:tr w:rsidR="006858B5" w:rsidTr="00DE447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4</w:t>
            </w:r>
            <w:r w:rsidR="006858B5">
              <w:rPr>
                <w:rFonts w:ascii="Arial" w:eastAsia="Verdana" w:hAnsi="Arial" w:cs="Arial"/>
                <w:color w:val="000000"/>
                <w:sz w:val="18"/>
                <w:szCs w:val="20"/>
              </w:rPr>
              <w:t>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Iwona Nowa</w:t>
            </w:r>
            <w:r w:rsidR="00062A6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Członek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B5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Samodzielny</w:t>
            </w:r>
            <w:r w:rsidR="006858B5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 xml:space="preserve"> referent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B5" w:rsidRDefault="006858B5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Płac</w:t>
            </w:r>
          </w:p>
        </w:tc>
      </w:tr>
      <w:tr w:rsidR="00E179C0" w:rsidTr="00DE4479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C0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C0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Justyna Grzyb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C0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20"/>
              </w:rPr>
              <w:t>Członek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9C0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Samodzielny referent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9C0" w:rsidRDefault="00E179C0" w:rsidP="00DE4479">
            <w:pPr>
              <w:pStyle w:val="Domylnie"/>
              <w:snapToGrid w:val="0"/>
              <w:jc w:val="both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Płac</w:t>
            </w:r>
          </w:p>
        </w:tc>
      </w:tr>
    </w:tbl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</w:rPr>
      </w:pPr>
    </w:p>
    <w:p w:rsidR="006858B5" w:rsidRDefault="006858B5" w:rsidP="006858B5">
      <w:pPr>
        <w:pStyle w:val="Tretekstu"/>
        <w:jc w:val="center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§ 2.</w:t>
      </w:r>
    </w:p>
    <w:p w:rsidR="006858B5" w:rsidRDefault="006858B5" w:rsidP="006858B5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Tryb i zasady przeprowadzenia inwentaryzacji oraz uprawnienia i obowi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zki Przewodnicz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cego Komisji Inwentaryzacyjnej, Zespo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eastAsia="Verdana" w:hAnsi="Arial" w:cs="Arial"/>
          <w:color w:val="000000"/>
          <w:sz w:val="20"/>
          <w:szCs w:val="20"/>
        </w:rPr>
        <w:t>ów Spisowych okre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eastAsia="Verdana" w:hAnsi="Arial" w:cs="Arial"/>
          <w:color w:val="000000"/>
          <w:sz w:val="20"/>
          <w:szCs w:val="20"/>
        </w:rPr>
        <w:t>la Instrukcja inwentaryzacyjna wprowadzona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dzeniem Nr </w:t>
      </w:r>
      <w:r w:rsidR="004B608B">
        <w:rPr>
          <w:rFonts w:ascii="Arial" w:eastAsia="Verdana" w:hAnsi="Arial" w:cs="Arial"/>
          <w:color w:val="000000"/>
          <w:sz w:val="20"/>
          <w:szCs w:val="20"/>
        </w:rPr>
        <w:t>BFO/4/2019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Dyrektora </w:t>
      </w:r>
      <w:r w:rsidR="004B608B">
        <w:rPr>
          <w:rFonts w:ascii="Arial" w:eastAsia="Verdana" w:hAnsi="Arial" w:cs="Arial"/>
          <w:color w:val="000000"/>
          <w:sz w:val="20"/>
          <w:szCs w:val="20"/>
        </w:rPr>
        <w:t xml:space="preserve">Biura Finansów Oświaty </w:t>
      </w:r>
      <w:r>
        <w:rPr>
          <w:rFonts w:ascii="Arial" w:eastAsia="Verdana" w:hAnsi="Arial" w:cs="Arial"/>
          <w:color w:val="000000"/>
          <w:sz w:val="20"/>
          <w:szCs w:val="20"/>
        </w:rPr>
        <w:t>z dnia</w:t>
      </w:r>
      <w:r w:rsidR="004B608B">
        <w:rPr>
          <w:rFonts w:ascii="Arial" w:eastAsia="Verdana" w:hAnsi="Arial" w:cs="Arial"/>
          <w:color w:val="000000"/>
          <w:sz w:val="20"/>
          <w:szCs w:val="20"/>
        </w:rPr>
        <w:t xml:space="preserve"> 25 października 2019 r.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w</w:t>
      </w:r>
      <w:r w:rsidR="004B608B">
        <w:rPr>
          <w:rFonts w:ascii="Arial" w:eastAsia="Verdana" w:hAnsi="Arial" w:cs="Arial"/>
          <w:color w:val="000000"/>
          <w:sz w:val="20"/>
          <w:szCs w:val="20"/>
        </w:rPr>
        <w:t> 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sprawie </w:t>
      </w:r>
      <w:r w:rsidR="004B608B">
        <w:rPr>
          <w:rFonts w:ascii="Arial" w:eastAsia="Verdana" w:hAnsi="Arial" w:cs="Arial"/>
          <w:color w:val="000000"/>
          <w:sz w:val="20"/>
          <w:szCs w:val="20"/>
        </w:rPr>
        <w:t>wprowadzenia instrukcji inwentaryzacyjnej</w:t>
      </w:r>
      <w:r>
        <w:rPr>
          <w:rFonts w:ascii="Arial" w:eastAsia="Verdana" w:hAnsi="Arial" w:cs="Arial"/>
          <w:color w:val="000000"/>
          <w:sz w:val="20"/>
          <w:szCs w:val="20"/>
        </w:rPr>
        <w:t>.</w:t>
      </w:r>
    </w:p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</w:rPr>
      </w:pPr>
    </w:p>
    <w:p w:rsidR="006858B5" w:rsidRDefault="006858B5" w:rsidP="006858B5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3.</w:t>
      </w:r>
    </w:p>
    <w:p w:rsidR="006858B5" w:rsidRDefault="006858B5" w:rsidP="006858B5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Wykonanie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dzenia powierzam Przewodniczącemu Komisji Inwentaryzacyjnej.</w:t>
      </w:r>
    </w:p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</w:rPr>
      </w:pPr>
    </w:p>
    <w:p w:rsidR="006858B5" w:rsidRDefault="006858B5" w:rsidP="006858B5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4.</w:t>
      </w:r>
    </w:p>
    <w:p w:rsidR="006858B5" w:rsidRDefault="006858B5" w:rsidP="006858B5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Nadzór nad wykonaniem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dzenia powierzam G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eastAsia="Verdana" w:hAnsi="Arial" w:cs="Arial"/>
          <w:color w:val="000000"/>
          <w:sz w:val="20"/>
          <w:szCs w:val="20"/>
        </w:rPr>
        <w:t>ównemu Ksi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eastAsia="Verdana" w:hAnsi="Arial" w:cs="Arial"/>
          <w:color w:val="000000"/>
          <w:sz w:val="20"/>
          <w:szCs w:val="20"/>
        </w:rPr>
        <w:t>gowemu.</w:t>
      </w:r>
    </w:p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</w:rPr>
      </w:pPr>
    </w:p>
    <w:p w:rsidR="006858B5" w:rsidRDefault="006858B5" w:rsidP="006858B5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5.</w:t>
      </w:r>
    </w:p>
    <w:p w:rsidR="006858B5" w:rsidRDefault="006858B5" w:rsidP="006858B5">
      <w:pPr>
        <w:pStyle w:val="Domylnie"/>
        <w:jc w:val="both"/>
        <w:rPr>
          <w:rFonts w:eastAsia="Verdana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Niniejsze 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dzenie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</w:rPr>
        <w:t>sporz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dzono w </w:t>
      </w:r>
      <w:r w:rsidR="004B608B">
        <w:rPr>
          <w:rFonts w:ascii="Arial" w:eastAsia="Verdana" w:hAnsi="Arial" w:cs="Arial"/>
          <w:color w:val="000000"/>
          <w:sz w:val="20"/>
          <w:szCs w:val="20"/>
        </w:rPr>
        <w:t>2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jednobrzmi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>cych egzemplarzach.</w:t>
      </w:r>
    </w:p>
    <w:p w:rsidR="006858B5" w:rsidRDefault="006858B5" w:rsidP="006858B5">
      <w:pPr>
        <w:pStyle w:val="Tretekstu"/>
        <w:rPr>
          <w:rFonts w:eastAsia="Verdana"/>
          <w:color w:val="000000"/>
          <w:sz w:val="20"/>
          <w:szCs w:val="20"/>
        </w:rPr>
      </w:pPr>
    </w:p>
    <w:p w:rsidR="006858B5" w:rsidRDefault="006858B5" w:rsidP="006858B5">
      <w:pPr>
        <w:pStyle w:val="Domylnie"/>
        <w:jc w:val="center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§ 6.</w:t>
      </w:r>
    </w:p>
    <w:p w:rsidR="006858B5" w:rsidRDefault="006858B5" w:rsidP="006858B5">
      <w:pPr>
        <w:pStyle w:val="Domylnie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Zarz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dzenie wchodzi w </w:t>
      </w:r>
      <w:r>
        <w:rPr>
          <w:rFonts w:ascii="Arial" w:hAnsi="Arial" w:cs="Arial"/>
          <w:color w:val="000000"/>
          <w:sz w:val="20"/>
          <w:szCs w:val="20"/>
        </w:rPr>
        <w:t>ż</w:t>
      </w:r>
      <w:r>
        <w:rPr>
          <w:rFonts w:ascii="Arial" w:eastAsia="Verdana" w:hAnsi="Arial" w:cs="Arial"/>
          <w:color w:val="000000"/>
          <w:sz w:val="20"/>
          <w:szCs w:val="20"/>
        </w:rPr>
        <w:t>ycie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Verdana" w:hAnsi="Arial" w:cs="Arial"/>
          <w:color w:val="000000"/>
          <w:sz w:val="20"/>
          <w:szCs w:val="20"/>
        </w:rPr>
        <w:t>z dniem podpisania.</w:t>
      </w:r>
    </w:p>
    <w:p w:rsidR="00837D64" w:rsidRDefault="00837D64" w:rsidP="00837D64">
      <w:pPr>
        <w:ind w:left="424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(-) Katarzyna </w:t>
      </w:r>
      <w:proofErr w:type="spellStart"/>
      <w:r>
        <w:rPr>
          <w:rFonts w:ascii="Arial" w:hAnsi="Arial" w:cs="Arial"/>
          <w:sz w:val="20"/>
        </w:rPr>
        <w:t>Rembisz</w:t>
      </w:r>
      <w:proofErr w:type="spellEnd"/>
    </w:p>
    <w:p w:rsidR="00AE1D22" w:rsidRDefault="00837D64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Dyrektor Biura Finansów Oświaty</w:t>
      </w:r>
    </w:p>
    <w:sectPr w:rsidR="00AE1D22" w:rsidSect="00E179C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F72751"/>
    <w:multiLevelType w:val="hybridMultilevel"/>
    <w:tmpl w:val="F042CC0C"/>
    <w:name w:val="WW8Num122"/>
    <w:lvl w:ilvl="0" w:tplc="783C0CE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Arial" w:hAnsi="Arial" w:cs="Star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2C11"/>
    <w:multiLevelType w:val="multilevel"/>
    <w:tmpl w:val="13F2A3A0"/>
    <w:name w:val="WW8Num102"/>
    <w:lvl w:ilvl="0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8B5"/>
    <w:rsid w:val="00062A62"/>
    <w:rsid w:val="000C421D"/>
    <w:rsid w:val="00107C0C"/>
    <w:rsid w:val="00191313"/>
    <w:rsid w:val="00262CFE"/>
    <w:rsid w:val="0036679B"/>
    <w:rsid w:val="004B608B"/>
    <w:rsid w:val="006858B5"/>
    <w:rsid w:val="00837D64"/>
    <w:rsid w:val="00AB0C52"/>
    <w:rsid w:val="00AE1D22"/>
    <w:rsid w:val="00C0509B"/>
    <w:rsid w:val="00C70A65"/>
    <w:rsid w:val="00E179C0"/>
    <w:rsid w:val="00EC07DC"/>
    <w:rsid w:val="00FA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[lnie"/>
    <w:rsid w:val="006858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6858B5"/>
    <w:pPr>
      <w:jc w:val="both"/>
    </w:pPr>
    <w:rPr>
      <w:rFonts w:ascii="Arial" w:hAnsi="Arial" w:cs="Arial"/>
      <w:b/>
      <w:bCs/>
    </w:rPr>
  </w:style>
  <w:style w:type="paragraph" w:customStyle="1" w:styleId="Nagwek2">
    <w:name w:val="Nagłówek #2"/>
    <w:basedOn w:val="Normalny"/>
    <w:rsid w:val="006858B5"/>
    <w:pPr>
      <w:widowControl/>
      <w:shd w:val="clear" w:color="auto" w:fill="FFFFFF"/>
      <w:spacing w:line="360" w:lineRule="exact"/>
      <w:ind w:hanging="380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Teksttreci2">
    <w:name w:val="Tekst treści (2)"/>
    <w:basedOn w:val="Normalny"/>
    <w:rsid w:val="006858B5"/>
    <w:pPr>
      <w:widowControl/>
      <w:shd w:val="clear" w:color="auto" w:fill="FFFFFF"/>
      <w:spacing w:after="300" w:line="360" w:lineRule="exact"/>
      <w:jc w:val="center"/>
    </w:pPr>
    <w:rPr>
      <w:rFonts w:eastAsia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krembisz</dc:creator>
  <cp:lastModifiedBy>krembisz</cp:lastModifiedBy>
  <cp:revision>2</cp:revision>
  <cp:lastPrinted>2022-11-04T11:35:00Z</cp:lastPrinted>
  <dcterms:created xsi:type="dcterms:W3CDTF">2022-11-04T11:35:00Z</dcterms:created>
  <dcterms:modified xsi:type="dcterms:W3CDTF">2022-11-04T11:35:00Z</dcterms:modified>
</cp:coreProperties>
</file>